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70" w:rsidRDefault="00A2413D">
      <w:pPr>
        <w:spacing w:after="30" w:line="259" w:lineRule="auto"/>
        <w:ind w:left="0" w:right="96" w:firstLine="0"/>
        <w:jc w:val="center"/>
      </w:pPr>
      <w:r>
        <w:rPr>
          <w:b/>
          <w:color w:val="0070C0"/>
          <w:sz w:val="36"/>
        </w:rPr>
        <w:t xml:space="preserve">Консультация для родителей </w:t>
      </w:r>
    </w:p>
    <w:p w:rsidR="00DA1D70" w:rsidRDefault="00A2413D">
      <w:pPr>
        <w:spacing w:after="25" w:line="259" w:lineRule="auto"/>
        <w:ind w:left="0" w:right="0" w:firstLine="0"/>
        <w:jc w:val="center"/>
      </w:pPr>
      <w:r>
        <w:rPr>
          <w:b/>
          <w:i/>
          <w:sz w:val="36"/>
        </w:rPr>
        <w:t xml:space="preserve"> </w:t>
      </w:r>
    </w:p>
    <w:p w:rsidR="00DA1D70" w:rsidRDefault="00A2413D">
      <w:pPr>
        <w:spacing w:after="0" w:line="281" w:lineRule="auto"/>
        <w:ind w:left="2871" w:right="0" w:hanging="2461"/>
        <w:jc w:val="left"/>
      </w:pPr>
      <w:r>
        <w:rPr>
          <w:b/>
          <w:i/>
          <w:color w:val="0070C0"/>
          <w:sz w:val="36"/>
        </w:rPr>
        <w:t xml:space="preserve">Значение LEGO- конструирования в развитии детей дошкольного возраста </w:t>
      </w:r>
    </w:p>
    <w:p w:rsidR="00DA1D70" w:rsidRDefault="00A2413D">
      <w:pPr>
        <w:spacing w:after="0" w:line="259" w:lineRule="auto"/>
        <w:ind w:left="0" w:right="0" w:firstLine="0"/>
        <w:jc w:val="center"/>
      </w:pPr>
      <w:r>
        <w:rPr>
          <w:b/>
          <w:i/>
          <w:color w:val="0070C0"/>
          <w:sz w:val="36"/>
        </w:rPr>
        <w:t xml:space="preserve">                                                   </w:t>
      </w:r>
      <w:bookmarkStart w:id="0" w:name="_GoBack"/>
      <w:bookmarkEnd w:id="0"/>
      <w:r>
        <w:rPr>
          <w:b/>
          <w:i/>
          <w:color w:val="0070C0"/>
          <w:sz w:val="36"/>
        </w:rPr>
        <w:t xml:space="preserve">Воспитатель: </w:t>
      </w:r>
      <w:proofErr w:type="spellStart"/>
      <w:r>
        <w:rPr>
          <w:b/>
          <w:i/>
          <w:color w:val="0070C0"/>
          <w:sz w:val="36"/>
        </w:rPr>
        <w:t>Тудвасева</w:t>
      </w:r>
      <w:proofErr w:type="spellEnd"/>
      <w:r>
        <w:rPr>
          <w:b/>
          <w:i/>
          <w:color w:val="0070C0"/>
          <w:sz w:val="36"/>
        </w:rPr>
        <w:t xml:space="preserve"> О.А.</w:t>
      </w:r>
    </w:p>
    <w:p w:rsidR="00DA1D70" w:rsidRDefault="00A2413D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2438400" cy="162750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0070C0"/>
          <w:sz w:val="36"/>
        </w:rPr>
        <w:t xml:space="preserve"> </w:t>
      </w:r>
    </w:p>
    <w:p w:rsidR="00DA1D70" w:rsidRDefault="00A2413D">
      <w:pPr>
        <w:spacing w:after="0" w:line="259" w:lineRule="auto"/>
        <w:ind w:left="0" w:right="0" w:firstLine="0"/>
        <w:jc w:val="center"/>
      </w:pPr>
      <w:r>
        <w:rPr>
          <w:sz w:val="36"/>
        </w:rPr>
        <w:t xml:space="preserve"> </w:t>
      </w:r>
    </w:p>
    <w:p w:rsidR="00DA1D70" w:rsidRDefault="00A2413D">
      <w:pPr>
        <w:spacing w:after="0" w:line="259" w:lineRule="auto"/>
        <w:ind w:left="0" w:right="0" w:firstLine="0"/>
        <w:jc w:val="left"/>
      </w:pPr>
      <w:r>
        <w:rPr>
          <w:color w:val="0070C0"/>
        </w:rPr>
        <w:t xml:space="preserve"> </w:t>
      </w:r>
    </w:p>
    <w:p w:rsidR="00DA1D70" w:rsidRDefault="00A2413D">
      <w:pPr>
        <w:ind w:left="-5" w:right="78"/>
      </w:pPr>
      <w:r>
        <w:t xml:space="preserve"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</w:t>
      </w:r>
      <w:r>
        <w:rPr>
          <w:b/>
        </w:rPr>
        <w:t>детей</w:t>
      </w:r>
      <w:r>
        <w:t xml:space="preserve"> к современной технике. </w:t>
      </w:r>
    </w:p>
    <w:p w:rsidR="00DA1D70" w:rsidRDefault="00A2413D">
      <w:pPr>
        <w:ind w:left="-5" w:right="78"/>
      </w:pPr>
      <w:r>
        <w:t>Благодаря разработкам компан</w:t>
      </w:r>
      <w:r>
        <w:t xml:space="preserve">ии </w:t>
      </w:r>
      <w:r>
        <w:rPr>
          <w:b/>
        </w:rPr>
        <w:t>LEGO</w:t>
      </w:r>
      <w:r>
        <w:t xml:space="preserve"> на современном этапе появилась возможность уже в </w:t>
      </w:r>
      <w:r>
        <w:rPr>
          <w:b/>
        </w:rPr>
        <w:t>дошкольном возрасте знакомить детей</w:t>
      </w:r>
      <w:r>
        <w:t xml:space="preserve"> с основами строения технических объектов. </w:t>
      </w:r>
    </w:p>
    <w:p w:rsidR="00DA1D70" w:rsidRDefault="00A2413D">
      <w:pPr>
        <w:ind w:left="-5" w:right="78"/>
      </w:pPr>
      <w:r>
        <w:t>От рождения детям присуще стремление исследовать окружающий их мир. Известно, что дети лучше всего учатся в игре. В проц</w:t>
      </w:r>
      <w:r>
        <w:t xml:space="preserve">ессе игры создаются условия, позволяющие ребенку самостоятельно строить систему взаимоотношений со сверстниками и с взрослыми. </w:t>
      </w:r>
    </w:p>
    <w:p w:rsidR="00DA1D70" w:rsidRDefault="00A2413D">
      <w:pPr>
        <w:ind w:left="-5" w:right="78"/>
      </w:pPr>
      <w:r>
        <w:t xml:space="preserve">В детском саду такой способ обучения традиционно является одним из основных. </w:t>
      </w:r>
    </w:p>
    <w:p w:rsidR="00DA1D70" w:rsidRDefault="00A2413D">
      <w:pPr>
        <w:ind w:left="-5" w:right="78"/>
      </w:pPr>
      <w:r>
        <w:t xml:space="preserve">В настоящее время в нашем </w:t>
      </w:r>
      <w:r>
        <w:rPr>
          <w:b/>
        </w:rPr>
        <w:t>дошкольном</w:t>
      </w:r>
      <w:r>
        <w:t xml:space="preserve"> учреждении ши</w:t>
      </w:r>
      <w:r>
        <w:t xml:space="preserve">роко применяется учебные пособия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.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 </w:t>
      </w:r>
      <w:r>
        <w:rPr>
          <w:i/>
        </w:rPr>
        <w:t>(в переводе с датского)</w:t>
      </w:r>
      <w:r>
        <w:t xml:space="preserve"> – </w:t>
      </w:r>
      <w:r>
        <w:rPr>
          <w:b/>
        </w:rPr>
        <w:t>означает увлекательная среда</w:t>
      </w:r>
      <w:r>
        <w:t xml:space="preserve">. Наборы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 имеют детали различных форм и размеров, что позволяет с легкостью их дифференцировать и создавать тематические композиции, </w:t>
      </w:r>
      <w:r>
        <w:rPr>
          <w:b/>
        </w:rPr>
        <w:t>развивать</w:t>
      </w:r>
      <w:r>
        <w:t xml:space="preserve"> зрите</w:t>
      </w:r>
      <w:r>
        <w:t xml:space="preserve">льное восприятие. С помощью игры с </w:t>
      </w:r>
      <w:r>
        <w:rPr>
          <w:b/>
        </w:rPr>
        <w:t xml:space="preserve">конструктором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 дети не только учатся, но и расслабляются. Использование пособий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 - это новый тип обучения с чрезвычайно эффективными социализирующими методами </w:t>
      </w:r>
      <w:r>
        <w:rPr>
          <w:u w:val="single" w:color="000000"/>
        </w:rPr>
        <w:t>воздействия</w:t>
      </w:r>
      <w:r>
        <w:t xml:space="preserve">: как правило, дети работают в группе </w:t>
      </w:r>
      <w:r>
        <w:rPr>
          <w:i/>
        </w:rPr>
        <w:t>(обсуждается и учитывается мнение каждого ребенка)</w:t>
      </w:r>
      <w:r>
        <w:t xml:space="preserve">. </w:t>
      </w:r>
    </w:p>
    <w:p w:rsidR="00DA1D70" w:rsidRDefault="00A2413D">
      <w:pPr>
        <w:ind w:left="-5" w:right="78"/>
      </w:pPr>
      <w:r>
        <w:t xml:space="preserve">Как известно, применение </w:t>
      </w:r>
      <w:r>
        <w:rPr>
          <w:i/>
        </w:rPr>
        <w:t>«</w:t>
      </w:r>
      <w:r>
        <w:rPr>
          <w:b/>
          <w:i/>
        </w:rPr>
        <w:t>LEGO</w:t>
      </w:r>
      <w:r>
        <w:rPr>
          <w:i/>
        </w:rPr>
        <w:t>»</w:t>
      </w:r>
      <w:r>
        <w:t xml:space="preserve"> </w:t>
      </w:r>
      <w:r>
        <w:rPr>
          <w:u w:val="single" w:color="000000"/>
        </w:rPr>
        <w:t>способствует</w:t>
      </w:r>
      <w:r>
        <w:t xml:space="preserve">: </w:t>
      </w:r>
    </w:p>
    <w:p w:rsidR="00DA1D70" w:rsidRDefault="00A2413D">
      <w:pPr>
        <w:numPr>
          <w:ilvl w:val="0"/>
          <w:numId w:val="1"/>
        </w:numPr>
        <w:ind w:right="78"/>
      </w:pPr>
      <w:r>
        <w:rPr>
          <w:b/>
        </w:rPr>
        <w:lastRenderedPageBreak/>
        <w:t>Развитию у детей</w:t>
      </w:r>
      <w:r>
        <w:t xml:space="preserve"> сенсорных представлений, поскольку используются детали разной формы, окрашенные в основные цвета; </w:t>
      </w:r>
    </w:p>
    <w:p w:rsidR="00DA1D70" w:rsidRDefault="00A2413D">
      <w:pPr>
        <w:numPr>
          <w:ilvl w:val="0"/>
          <w:numId w:val="1"/>
        </w:numPr>
        <w:ind w:right="78"/>
      </w:pPr>
      <w:r>
        <w:rPr>
          <w:b/>
        </w:rPr>
        <w:t>Развитию</w:t>
      </w:r>
      <w:r>
        <w:t xml:space="preserve"> </w:t>
      </w:r>
      <w:r>
        <w:t xml:space="preserve">и совершенствованию высших психических функций (памяти, внимания, мышления, делается упор на </w:t>
      </w:r>
      <w:r>
        <w:rPr>
          <w:b/>
        </w:rPr>
        <w:t>развитие</w:t>
      </w:r>
      <w:r>
        <w:t xml:space="preserve"> таких мыслительных процессов, как анализ, синтез, классификация, обобщение); </w:t>
      </w:r>
    </w:p>
    <w:p w:rsidR="00DA1D70" w:rsidRDefault="00A2413D">
      <w:pPr>
        <w:numPr>
          <w:ilvl w:val="0"/>
          <w:numId w:val="1"/>
        </w:numPr>
        <w:ind w:right="78"/>
      </w:pPr>
      <w:r>
        <w:t xml:space="preserve">Тренировки пальцев кистей рук, что очень важно для </w:t>
      </w:r>
      <w:r>
        <w:rPr>
          <w:b/>
        </w:rPr>
        <w:t>развития</w:t>
      </w:r>
      <w:r>
        <w:t xml:space="preserve"> мелкой моторики </w:t>
      </w:r>
      <w:r>
        <w:t xml:space="preserve">и в дальнейшем поможет подготовить руку ребенка к письму; 4. 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</w:t>
      </w:r>
      <w:r>
        <w:rPr>
          <w:b/>
        </w:rPr>
        <w:t>конструктивного реше</w:t>
      </w:r>
      <w:r>
        <w:rPr>
          <w:b/>
        </w:rPr>
        <w:t>ния</w:t>
      </w:r>
      <w:r>
        <w:t xml:space="preserve">. 5. </w:t>
      </w:r>
      <w:r>
        <w:rPr>
          <w:b/>
        </w:rPr>
        <w:t>Конструктивная</w:t>
      </w:r>
      <w:r>
        <w:t xml:space="preserve"> деятельность очень тесно связана с </w:t>
      </w:r>
      <w:r>
        <w:rPr>
          <w:b/>
        </w:rPr>
        <w:t>развитием речи</w:t>
      </w:r>
      <w:r>
        <w:t>, т. к. (вначале с ребенком проговаривается, что он хочет построить, из каких деталей, почему, какое количество, размеры и т. д., что в дальнейшем помогает ребенку самому определять ко</w:t>
      </w:r>
      <w:r>
        <w:t xml:space="preserve">нечный результат работы.) </w:t>
      </w:r>
    </w:p>
    <w:p w:rsidR="00DA1D70" w:rsidRDefault="00A2413D">
      <w:pPr>
        <w:ind w:left="-5" w:right="78"/>
      </w:pPr>
      <w:r>
        <w:t xml:space="preserve">В </w:t>
      </w:r>
      <w:r>
        <w:rPr>
          <w:b/>
        </w:rPr>
        <w:t>LEGO - конструировании</w:t>
      </w:r>
      <w:r>
        <w:t xml:space="preserve"> предусматривается участие </w:t>
      </w:r>
      <w:r>
        <w:rPr>
          <w:b/>
        </w:rPr>
        <w:t>родителей</w:t>
      </w:r>
      <w:r>
        <w:t xml:space="preserve">, которые способны повлиять на </w:t>
      </w:r>
      <w:r>
        <w:rPr>
          <w:b/>
        </w:rPr>
        <w:t>развитие способностей детей</w:t>
      </w:r>
      <w:r>
        <w:t xml:space="preserve"> и выявление их талантов. </w:t>
      </w:r>
    </w:p>
    <w:p w:rsidR="00DA1D70" w:rsidRDefault="00A2413D">
      <w:pPr>
        <w:ind w:left="-5" w:right="78"/>
      </w:pPr>
      <w:r>
        <w:rPr>
          <w:b/>
        </w:rPr>
        <w:t>LEGO – это уникальный конструктор</w:t>
      </w:r>
      <w:r>
        <w:t>, из деталей которого можно построить как обыкновен</w:t>
      </w:r>
      <w:r>
        <w:t xml:space="preserve">ную башню, высота которой будет отмечена в книге рекордов Гиннеса, так и робота, способного производить замеры освещённости и температуры окружающего пространства или сортировать предметы по корзинам. </w:t>
      </w:r>
    </w:p>
    <w:p w:rsidR="00DA1D70" w:rsidRDefault="00A2413D">
      <w:pPr>
        <w:ind w:left="-5" w:right="78"/>
      </w:pPr>
      <w:r>
        <w:t xml:space="preserve">Итак, </w:t>
      </w:r>
      <w:r>
        <w:rPr>
          <w:b/>
        </w:rPr>
        <w:t>LEGO- конструирование</w:t>
      </w:r>
      <w:r>
        <w:t xml:space="preserve"> и робототехника позволяют </w:t>
      </w:r>
      <w:r>
        <w:t xml:space="preserve">внедрять информационные технологии в образовательный процесс </w:t>
      </w:r>
      <w:r>
        <w:rPr>
          <w:b/>
        </w:rPr>
        <w:t>дошкольного учреждения</w:t>
      </w:r>
      <w:r>
        <w:t xml:space="preserve">, помогают </w:t>
      </w:r>
      <w:r>
        <w:rPr>
          <w:b/>
        </w:rPr>
        <w:t>дошкольникам</w:t>
      </w:r>
      <w:r>
        <w:t xml:space="preserve"> овладевать элементами компьютерной грамотности, умениями и навыками работы с современными техническими средствами. </w:t>
      </w:r>
    </w:p>
    <w:p w:rsidR="00DA1D70" w:rsidRDefault="00A2413D">
      <w:pPr>
        <w:ind w:left="-5" w:right="78"/>
      </w:pPr>
      <w:r>
        <w:rPr>
          <w:b/>
        </w:rPr>
        <w:t>Развитие способностей к конструир</w:t>
      </w:r>
      <w:r>
        <w:rPr>
          <w:b/>
        </w:rPr>
        <w:t>ованию</w:t>
      </w:r>
      <w:r>
        <w:t xml:space="preserve"> 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</w:t>
      </w:r>
      <w:r>
        <w:rPr>
          <w:b/>
        </w:rPr>
        <w:t>значит</w:t>
      </w:r>
      <w:r>
        <w:t xml:space="preserve">, способствует </w:t>
      </w:r>
      <w:r>
        <w:rPr>
          <w:b/>
        </w:rPr>
        <w:t>развитию одарённости</w:t>
      </w:r>
      <w:r>
        <w:t xml:space="preserve">. </w:t>
      </w:r>
    </w:p>
    <w:p w:rsidR="00DA1D70" w:rsidRDefault="00A2413D">
      <w:pPr>
        <w:spacing w:line="259" w:lineRule="auto"/>
        <w:ind w:left="0" w:right="0" w:firstLine="0"/>
        <w:jc w:val="left"/>
      </w:pPr>
      <w:r>
        <w:t xml:space="preserve"> </w:t>
      </w:r>
    </w:p>
    <w:p w:rsidR="00DA1D70" w:rsidRDefault="00A2413D">
      <w:pPr>
        <w:spacing w:after="0" w:line="259" w:lineRule="auto"/>
        <w:ind w:left="0" w:right="989" w:firstLine="0"/>
        <w:jc w:val="right"/>
      </w:pPr>
      <w:r>
        <w:rPr>
          <w:noProof/>
        </w:rPr>
        <w:lastRenderedPageBreak/>
        <w:drawing>
          <wp:inline distT="0" distB="0" distL="0" distR="0">
            <wp:extent cx="4709160" cy="3180334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318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DA1D70">
      <w:pgSz w:w="11906" w:h="16838"/>
      <w:pgMar w:top="1191" w:right="758" w:bottom="12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76877"/>
    <w:multiLevelType w:val="hybridMultilevel"/>
    <w:tmpl w:val="F4D2BF38"/>
    <w:lvl w:ilvl="0" w:tplc="43A22D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CA8E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60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43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C2E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FAC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86E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C2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921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70"/>
    <w:rsid w:val="00A2413D"/>
    <w:rsid w:val="00D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A32DB-4115-46A4-BAED-EAE7EB6E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9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малыш</cp:lastModifiedBy>
  <cp:revision>2</cp:revision>
  <dcterms:created xsi:type="dcterms:W3CDTF">2021-02-08T18:17:00Z</dcterms:created>
  <dcterms:modified xsi:type="dcterms:W3CDTF">2021-02-08T18:17:00Z</dcterms:modified>
</cp:coreProperties>
</file>