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F81" w:rsidRDefault="009A01C6" w:rsidP="009A01C6">
      <w:pPr>
        <w:spacing w:after="51" w:line="360" w:lineRule="auto"/>
        <w:ind w:left="0" w:right="13" w:firstLine="851"/>
        <w:jc w:val="center"/>
        <w:rPr>
          <w:b/>
          <w:szCs w:val="28"/>
        </w:rPr>
      </w:pPr>
      <w:r w:rsidRPr="009A01C6">
        <w:rPr>
          <w:b/>
          <w:szCs w:val="28"/>
        </w:rPr>
        <w:t>Роль воспитате</w:t>
      </w:r>
      <w:r w:rsidR="00626F81">
        <w:rPr>
          <w:b/>
          <w:szCs w:val="28"/>
        </w:rPr>
        <w:t>ля в проведении подвижных игр</w:t>
      </w:r>
    </w:p>
    <w:p w:rsidR="009A01C6" w:rsidRPr="009A01C6" w:rsidRDefault="009A01C6" w:rsidP="00626F81">
      <w:pPr>
        <w:spacing w:after="51" w:line="360" w:lineRule="auto"/>
        <w:ind w:right="13"/>
        <w:rPr>
          <w:b/>
          <w:szCs w:val="28"/>
        </w:rPr>
      </w:pPr>
      <w:bookmarkStart w:id="0" w:name="_GoBack"/>
      <w:bookmarkEnd w:id="0"/>
    </w:p>
    <w:p w:rsidR="009A01C6" w:rsidRPr="009A01C6" w:rsidRDefault="009A01C6" w:rsidP="009A01C6">
      <w:pPr>
        <w:spacing w:after="51" w:line="360" w:lineRule="auto"/>
        <w:ind w:left="0" w:right="13" w:firstLine="851"/>
        <w:jc w:val="left"/>
        <w:rPr>
          <w:szCs w:val="28"/>
        </w:rPr>
      </w:pPr>
      <w:r w:rsidRPr="009A01C6">
        <w:rPr>
          <w:szCs w:val="28"/>
        </w:rPr>
        <w:t>Каково же место игры в педагогическом процессе? Подвижные игры проводятся ежедневно во всех возрастных группах, на прогулке и в помещении; игры составляют часть физкультурных занятий, используются между занятиями как средство активного отдыха детей. Игры проводятся на детских утренниках, праздниках, в часы досуга. В утренние часы, во время сбора, уместны игры средней подвижности, не возбуждающие детей (кегли, серсо и др.). В часы прогулок, проводятся игры, более разнообразные по содержанию, с большой двигательной активностью.</w:t>
      </w:r>
    </w:p>
    <w:p w:rsidR="009A01C6" w:rsidRPr="009A01C6" w:rsidRDefault="009A01C6" w:rsidP="009A01C6">
      <w:pPr>
        <w:spacing w:line="360" w:lineRule="auto"/>
        <w:ind w:left="0" w:right="13" w:firstLine="851"/>
        <w:jc w:val="left"/>
        <w:rPr>
          <w:szCs w:val="28"/>
        </w:rPr>
      </w:pPr>
      <w:r w:rsidRPr="009A01C6">
        <w:rPr>
          <w:szCs w:val="28"/>
        </w:rPr>
        <w:t>Если до прогулки было относительно «спокойное» занятие, игру можно провести в начале прогулки. Если дети увлеклись интересной творческой игрой, не нужно прерывать ее, а собрать детей для игры в конце прогулки. Бывает и так, что трудовые процессы на участке детского сада и творческие игры быстро заканчиваются, дети затрудняются найти себе занятие, тогда можно провести игру и в середине прогулки. Нельзя проводить подвижные игры непосредственно перед сном, так как они могут возбудить детей.</w:t>
      </w:r>
    </w:p>
    <w:p w:rsidR="009A01C6" w:rsidRPr="009A01C6" w:rsidRDefault="009A01C6" w:rsidP="009A01C6">
      <w:pPr>
        <w:spacing w:line="360" w:lineRule="auto"/>
        <w:ind w:left="0" w:right="13" w:firstLine="851"/>
        <w:jc w:val="left"/>
        <w:rPr>
          <w:szCs w:val="28"/>
        </w:rPr>
      </w:pPr>
      <w:r w:rsidRPr="009A01C6">
        <w:rPr>
          <w:szCs w:val="28"/>
        </w:rPr>
        <w:t xml:space="preserve">Ведущая роль в методике проведения подвижных игр принадлежит воспитателю, осуществляющему целенаправленное руководство играми. Надо образно раскрыть детям сюжет игры, заинтересовать содержанием, помочь им войти в роль, точно показать необходимые для игры движения. Педагог должен воспитывать у детей привычку добросовестно выполнять правила игры, развивать стремление как можно лучше выполнить задание (поддержать, ободрить ребенка при неудаче в движении, внушать ему веру в свои силы). В игре нередко создаются сложные взаимоотношения между детьми: один вызывает уважение своей инициативностью, ловкостью, </w:t>
      </w:r>
      <w:r w:rsidRPr="009A01C6">
        <w:rPr>
          <w:szCs w:val="28"/>
        </w:rPr>
        <w:lastRenderedPageBreak/>
        <w:t>находчивостью, другой — смех своей неуклюжестью, робостью; одни стремятся к руководству, к главной роли, другие всячески ее избегают. Все это требует внимательного индивидуального подхода к детям.</w:t>
      </w:r>
    </w:p>
    <w:p w:rsidR="007E051F" w:rsidRPr="009A01C6" w:rsidRDefault="009A01C6" w:rsidP="009A01C6">
      <w:pPr>
        <w:spacing w:after="47" w:line="360" w:lineRule="auto"/>
        <w:ind w:left="0" w:right="85" w:firstLine="851"/>
        <w:jc w:val="left"/>
        <w:rPr>
          <w:szCs w:val="28"/>
        </w:rPr>
      </w:pPr>
      <w:r w:rsidRPr="009A01C6">
        <w:rPr>
          <w:szCs w:val="28"/>
        </w:rPr>
        <w:t>Воспитатель должен следить, чтобы в процессе игры не создавался азарт, возбуждающих детей, приводящий к конфликтам. Нужно приучать детей радоваться успехам товарищей, не допускать насмешки над</w:t>
      </w:r>
      <w:r w:rsidRPr="009A01C6">
        <w:rPr>
          <w:szCs w:val="28"/>
        </w:rPr>
        <w:t xml:space="preserve"> п</w:t>
      </w:r>
      <w:r w:rsidR="00626F81" w:rsidRPr="009A01C6">
        <w:rPr>
          <w:szCs w:val="28"/>
        </w:rPr>
        <w:t>роигравшим, внушать желание добиться победы. Детей 6-7 лет воспитатель побуждает самостоятельно изменять правила и содержание игр в зависимости от условий их проведения и состава играющих. Это развивает инициативность, повышает интерес к иг</w:t>
      </w:r>
      <w:r w:rsidR="00626F81" w:rsidRPr="009A01C6">
        <w:rPr>
          <w:szCs w:val="28"/>
        </w:rPr>
        <w:t>ре. При выборе игр учитывается физическая подготовленность детей группы. Время года, состояние погоды и место проведения. В групповой комнате дети играют на ограниченной площади («Найди, где спрятано?», «Угадай по голосу?» и др.). В холодную погоду на улиц</w:t>
      </w:r>
      <w:r w:rsidR="00626F81" w:rsidRPr="009A01C6">
        <w:rPr>
          <w:szCs w:val="28"/>
        </w:rPr>
        <w:t>е игры должны быстро согревать детей, поэтому необходимо большая двигательная активность, правда, нельзя требовать от всех детей общего темпа движений.</w:t>
      </w:r>
    </w:p>
    <w:p w:rsidR="007E051F" w:rsidRPr="009A01C6" w:rsidRDefault="00626F81" w:rsidP="009A01C6">
      <w:pPr>
        <w:spacing w:line="360" w:lineRule="auto"/>
        <w:ind w:left="0" w:right="28" w:firstLine="851"/>
        <w:jc w:val="left"/>
        <w:rPr>
          <w:szCs w:val="28"/>
        </w:rPr>
      </w:pPr>
      <w:r w:rsidRPr="009A01C6">
        <w:rPr>
          <w:szCs w:val="28"/>
        </w:rPr>
        <w:t>Необходимо иметь в виду последовательность, чередование видов деятельности. Если в помещении дети сидели</w:t>
      </w:r>
      <w:r w:rsidRPr="009A01C6">
        <w:rPr>
          <w:szCs w:val="28"/>
        </w:rPr>
        <w:t>, игра должна дать физическую разрядку. Если с детьми проводилось физкультурное занятие, игры должны быть более спокойными.</w:t>
      </w:r>
    </w:p>
    <w:p w:rsidR="007E051F" w:rsidRPr="009A01C6" w:rsidRDefault="00626F81" w:rsidP="009A01C6">
      <w:pPr>
        <w:spacing w:line="360" w:lineRule="auto"/>
        <w:ind w:left="0" w:right="28" w:firstLine="851"/>
        <w:jc w:val="left"/>
        <w:rPr>
          <w:szCs w:val="28"/>
        </w:rPr>
      </w:pPr>
      <w:r w:rsidRPr="009A01C6">
        <w:rPr>
          <w:szCs w:val="28"/>
        </w:rPr>
        <w:t>Следует исключать игры, связанные с чрезмерным мышечным напряжениями и однообразными, медленными движениями. Очень важно подбирать и</w:t>
      </w:r>
      <w:r w:rsidRPr="009A01C6">
        <w:rPr>
          <w:szCs w:val="28"/>
        </w:rPr>
        <w:t xml:space="preserve">гры, требующие разнохарактерной двигательной деятельности, так, чтобы двигательное содержание не повторялось при выполнении других упражнений. Например, если на занятиях проводилось обучение прыжкам, то в игре не должно быть прыжков и т.п. Это объясняется </w:t>
      </w:r>
      <w:r w:rsidRPr="009A01C6">
        <w:rPr>
          <w:szCs w:val="28"/>
        </w:rPr>
        <w:t>тем, что, с одной стороны, дети не могут правильно передать прыжок, мешать увлеченность игрой, с другой стороны, подобное повторение создает предпосылки для одностороннего, ограниченного воздействия на организм детей.</w:t>
      </w:r>
    </w:p>
    <w:p w:rsidR="007E051F" w:rsidRPr="009A01C6" w:rsidRDefault="00626F81" w:rsidP="009A01C6">
      <w:pPr>
        <w:spacing w:line="360" w:lineRule="auto"/>
        <w:ind w:left="0" w:right="28" w:firstLine="851"/>
        <w:jc w:val="left"/>
        <w:rPr>
          <w:szCs w:val="28"/>
        </w:rPr>
      </w:pPr>
      <w:r w:rsidRPr="009A01C6">
        <w:rPr>
          <w:szCs w:val="28"/>
        </w:rPr>
        <w:lastRenderedPageBreak/>
        <w:t>Дети любят подвижные игры и играют в н</w:t>
      </w:r>
      <w:r w:rsidRPr="009A01C6">
        <w:rPr>
          <w:szCs w:val="28"/>
        </w:rPr>
        <w:t>их с большим интересом, однако не всегда сбор на игру проходит быстро и организованно. Ребята часто увлекаются творческими играми, игрушками и не могут сразу оставить их. Важно удачно выбрать время. Сбор на игру должен проходить в максимально короткий отре</w:t>
      </w:r>
      <w:r w:rsidRPr="009A01C6">
        <w:rPr>
          <w:szCs w:val="28"/>
        </w:rPr>
        <w:t>зок времени. Длительный сбор растрачивает время и энергию, снижает интерес к игре. Приемы сбора детей на игру многообразны: можно заранее договорится с детьми, что по определенному сигналу воспитателя все идут играть; привлечь внимание детей, показав им иг</w:t>
      </w:r>
      <w:r w:rsidRPr="009A01C6">
        <w:rPr>
          <w:szCs w:val="28"/>
        </w:rPr>
        <w:t>рушку, пучок разноцветных лент и т.п. В старших группах нужно заранее разделить детей на колонны, группы играющих и по сигналу воспитателя определить, чья колонна быстрей соберется. Необходимо создать интерес к игре, это поможет лучшему усвоению правил, бо</w:t>
      </w:r>
      <w:r w:rsidRPr="009A01C6">
        <w:rPr>
          <w:szCs w:val="28"/>
        </w:rPr>
        <w:t>лее четкому выполнению движений.</w:t>
      </w:r>
    </w:p>
    <w:p w:rsidR="009A01C6" w:rsidRPr="009A01C6" w:rsidRDefault="00626F81" w:rsidP="009A01C6">
      <w:pPr>
        <w:spacing w:line="360" w:lineRule="auto"/>
        <w:ind w:left="0" w:right="28" w:firstLine="851"/>
        <w:jc w:val="left"/>
        <w:rPr>
          <w:szCs w:val="28"/>
        </w:rPr>
      </w:pPr>
      <w:r w:rsidRPr="009A01C6">
        <w:rPr>
          <w:szCs w:val="28"/>
        </w:rPr>
        <w:t>Объяснение игры должно быть по возможности кратким, четким, образным, так как оно влияет на весь ход игры. Недопустимо монотонное объяснение, для каждого образа в игре должна быть своя интонация. В более сложных играх не следует давать все объяснения сразу</w:t>
      </w:r>
      <w:r w:rsidRPr="009A01C6">
        <w:rPr>
          <w:szCs w:val="28"/>
        </w:rPr>
        <w:t xml:space="preserve">, его можно чередовать с распределением ролей между играющими, с показом некоторых движений. Не всегда игра проходит гладко. Иногда дети делают ошибки и тем нарушают правила. Если ошибки носят общий, массовый характер. Игру следует прекратить и установить </w:t>
      </w:r>
      <w:r w:rsidRPr="009A01C6">
        <w:rPr>
          <w:szCs w:val="28"/>
        </w:rPr>
        <w:t xml:space="preserve">причину. Если же ошибки </w:t>
      </w:r>
      <w:r w:rsidR="009A01C6" w:rsidRPr="009A01C6">
        <w:rPr>
          <w:szCs w:val="28"/>
        </w:rPr>
        <w:t>незначительны,</w:t>
      </w:r>
      <w:r w:rsidRPr="009A01C6">
        <w:rPr>
          <w:szCs w:val="28"/>
        </w:rPr>
        <w:t xml:space="preserve"> и они нехарактерны для всех детей группы, можно обратить внимание на эти ошибки в конце игры. Замечания в процессе игры нарушают ее ход и создают отрицательные эмоции у детей. Однако если характер ошибок незначительный</w:t>
      </w:r>
      <w:r w:rsidRPr="009A01C6">
        <w:rPr>
          <w:szCs w:val="28"/>
        </w:rPr>
        <w:t xml:space="preserve"> и их допускают отдельные дети, можно сделать замечания и в ходе игры.</w:t>
      </w:r>
    </w:p>
    <w:p w:rsidR="007E051F" w:rsidRPr="009A01C6" w:rsidRDefault="00626F81" w:rsidP="009A01C6">
      <w:pPr>
        <w:spacing w:line="360" w:lineRule="auto"/>
        <w:ind w:left="0" w:right="28" w:firstLine="851"/>
        <w:jc w:val="left"/>
        <w:rPr>
          <w:szCs w:val="28"/>
        </w:rPr>
      </w:pPr>
      <w:r w:rsidRPr="009A01C6">
        <w:rPr>
          <w:szCs w:val="28"/>
        </w:rPr>
        <w:t>При проведении игры воспитатель следит за дозировкой физической нагрузки. Например, если ловящий долго не может никого поймать, следует приостановить игру, сделать паузу или выбрать дру</w:t>
      </w:r>
      <w:r w:rsidRPr="009A01C6">
        <w:rPr>
          <w:szCs w:val="28"/>
        </w:rPr>
        <w:t>гого водящего.</w:t>
      </w:r>
    </w:p>
    <w:p w:rsidR="007E051F" w:rsidRPr="009A01C6" w:rsidRDefault="00626F81" w:rsidP="009A01C6">
      <w:pPr>
        <w:spacing w:line="360" w:lineRule="auto"/>
        <w:ind w:left="0" w:right="28" w:firstLine="851"/>
        <w:jc w:val="left"/>
        <w:rPr>
          <w:szCs w:val="28"/>
        </w:rPr>
      </w:pPr>
      <w:r w:rsidRPr="009A01C6">
        <w:rPr>
          <w:szCs w:val="28"/>
        </w:rPr>
        <w:lastRenderedPageBreak/>
        <w:t>Закончить игру можно по-разному: организованным уходом (дети строятся друг за другом — «поезд»), перевести более подвижную игру с более спокойным содержанием и т.п. в конце игры следует дать оценку, которая не должна быть назидательной. Можн</w:t>
      </w:r>
      <w:r w:rsidRPr="009A01C6">
        <w:rPr>
          <w:szCs w:val="28"/>
        </w:rPr>
        <w:t>о отметить положительные действия детей и тем вызвать желание подражать им.</w:t>
      </w:r>
    </w:p>
    <w:sectPr w:rsidR="007E051F" w:rsidRPr="009A01C6">
      <w:pgSz w:w="12000" w:h="1699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51F"/>
    <w:rsid w:val="00626F81"/>
    <w:rsid w:val="007E051F"/>
    <w:rsid w:val="009A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F426"/>
  <w15:docId w15:val="{845A08B6-408C-4D57-820F-DAD4D20C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382" w:lineRule="auto"/>
      <w:ind w:left="3585" w:firstLine="71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Malafeev</dc:creator>
  <cp:keywords/>
  <cp:lastModifiedBy>Malafeev</cp:lastModifiedBy>
  <cp:revision>3</cp:revision>
  <dcterms:created xsi:type="dcterms:W3CDTF">2020-06-26T04:55:00Z</dcterms:created>
  <dcterms:modified xsi:type="dcterms:W3CDTF">2020-06-26T04:56:00Z</dcterms:modified>
</cp:coreProperties>
</file>